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铸造产业绿色化、智能化服务商基本信息表</w:t>
      </w:r>
    </w:p>
    <w:tbl>
      <w:tblPr>
        <w:tblStyle w:val="8"/>
        <w:tblW w:w="852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670"/>
        <w:gridCol w:w="1482"/>
        <w:gridCol w:w="2138"/>
        <w:gridCol w:w="14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企业名称</w:t>
            </w:r>
          </w:p>
        </w:tc>
        <w:tc>
          <w:tcPr>
            <w:tcW w:w="0" w:type="auto"/>
            <w:gridSpan w:val="3"/>
            <w:tcBorders>
              <w:top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0" w:type="auto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通讯地址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0" w:type="auto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统一社会信用代码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（组织机构代码）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行业代码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751" w:type="dxa"/>
            <w:vMerge w:val="restart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企业法人</w:t>
            </w:r>
          </w:p>
        </w:tc>
        <w:tc>
          <w:tcPr>
            <w:tcW w:w="67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身份证号码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br w:type="textWrapping"/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电子邮箱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751" w:type="dxa"/>
            <w:vMerge w:val="restart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企业联系人</w:t>
            </w:r>
          </w:p>
        </w:tc>
        <w:tc>
          <w:tcPr>
            <w:tcW w:w="67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职    务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电子邮箱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0" w:type="auto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近三年来主要经济指标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201</w:t>
            </w:r>
            <w:r>
              <w:rPr>
                <w:rFonts w:ascii="楷体" w:hAnsi="楷体" w:eastAsia="楷体" w:cs="Times New Roman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年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201</w:t>
            </w:r>
            <w:r>
              <w:rPr>
                <w:rFonts w:ascii="楷体" w:hAnsi="楷体" w:eastAsia="楷体" w:cs="Times New Roman"/>
                <w:kern w:val="0"/>
                <w:sz w:val="24"/>
              </w:rPr>
              <w:t>9</w:t>
            </w: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年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2020年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0" w:type="auto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企业利润（万元）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br w:type="textWrapping"/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br w:type="textWrapping"/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企业服务资质类别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 xml:space="preserve">□提供技术方案的服务商 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□推广模式的龙头骨干企业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0" w:type="auto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企业服务方向(可多选)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□装备数控化 □车间数字化 □工厂智能化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2751" w:type="dxa"/>
            <w:vMerge w:val="restart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智能化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(可多选)</w:t>
            </w:r>
          </w:p>
        </w:tc>
        <w:tc>
          <w:tcPr>
            <w:tcW w:w="67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智能设备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□工业机器人 □智能生产线 □智能供应链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 xml:space="preserve">□自动化检测 □数字化采集 □3D打印 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应用软件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 xml:space="preserve">□ERP/SAP □PDM/PLM □MES □SCM 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□CRM □WMS □CAD/CAM □其他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过程控制</w:t>
            </w:r>
          </w:p>
        </w:tc>
        <w:tc>
          <w:tcPr>
            <w:tcW w:w="0" w:type="auto"/>
            <w:gridSpan w:val="3"/>
            <w:tcBorders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□DCS □PLC □SCADA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27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平台服务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 xml:space="preserve">□大数据平台 □云计算平台 □互联网平台 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 xml:space="preserve">□物联网平台 □区块链平台 □5G技术平台 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□虚拟现实(VR) □增强现实(AR) □其他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</w:trPr>
        <w:tc>
          <w:tcPr>
            <w:tcW w:w="2751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绿色化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设备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textAlignment w:val="baseline"/>
              <w:rPr>
                <w:rFonts w:ascii="楷体" w:hAnsi="楷体" w:eastAsia="楷体" w:cs="Times New Roman"/>
                <w:kern w:val="0"/>
              </w:rPr>
            </w:pPr>
            <w:r>
              <w:rPr>
                <w:rFonts w:hint="eastAsia" w:ascii="楷体" w:hAnsi="楷体" w:eastAsia="楷体" w:cs="Times New Roman"/>
                <w:kern w:val="0"/>
              </w:rPr>
              <w:t xml:space="preserve">□烟气超低排放设备    □除尘设备       </w:t>
            </w:r>
          </w:p>
          <w:p>
            <w:pPr>
              <w:textAlignment w:val="baseline"/>
              <w:rPr>
                <w:rFonts w:ascii="楷体" w:hAnsi="楷体" w:eastAsia="楷体" w:cs="Times New Roman"/>
                <w:kern w:val="0"/>
              </w:rPr>
            </w:pPr>
            <w:r>
              <w:rPr>
                <w:rFonts w:hint="eastAsia" w:ascii="楷体" w:hAnsi="楷体" w:eastAsia="楷体" w:cs="Times New Roman"/>
                <w:kern w:val="0"/>
              </w:rPr>
              <w:t>□环境监测设备     □VOCs处理设备</w:t>
            </w:r>
          </w:p>
          <w:p>
            <w:pPr>
              <w:widowControl/>
              <w:rPr>
                <w:rFonts w:hint="eastAsia"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</w:rPr>
              <w:t xml:space="preserve">□固废处理设备（说明：具体类别）  □降噪    </w:t>
            </w:r>
            <w:r>
              <w:rPr>
                <w:rFonts w:hint="eastAsia" w:ascii="楷体" w:hAnsi="楷体" w:eastAsia="楷体" w:cs="Times New Roman"/>
                <w:kern w:val="0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Times New Roman"/>
                <w:kern w:val="0"/>
              </w:rPr>
              <w:t>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Times New Roman"/>
                <w:kern w:val="0"/>
                <w:sz w:val="24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技术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>废气处理技术</w:t>
            </w:r>
          </w:p>
          <w:p>
            <w:p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 xml:space="preserve">□有机废气处理  □粉尘废气处理  □异味废气处理  □空气杀菌消毒净化 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>能源回收利用技术</w:t>
            </w:r>
          </w:p>
          <w:p>
            <w:p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>□工业大宗固废   □生活垃圾</w:t>
            </w:r>
          </w:p>
          <w:p>
            <w:p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>□可再生能源技术 □余热回收技术 □废渣利用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 xml:space="preserve">危险废物利用技术 </w:t>
            </w:r>
          </w:p>
          <w:p>
            <w:p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>□电子电器   □铝灰    □其他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>节能技术</w:t>
            </w:r>
          </w:p>
          <w:p>
            <w:pPr>
              <w:textAlignment w:val="baseline"/>
              <w:rPr>
                <w:rStyle w:val="13"/>
                <w:rFonts w:ascii="楷体_GB2312" w:hAnsi="楷体_GB2312" w:eastAsia="楷体_GB2312" w:cs="楷体_GB2312"/>
                <w:sz w:val="24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 xml:space="preserve">□节电   □节水   □节煤   □节油  □节气  </w:t>
            </w:r>
          </w:p>
          <w:p>
            <w:pPr>
              <w:widowControl/>
              <w:rPr>
                <w:rFonts w:hint="eastAsia" w:ascii="楷体" w:hAnsi="楷体" w:eastAsia="楷体" w:cs="Times New Roman"/>
                <w:kern w:val="0"/>
              </w:rPr>
            </w:pPr>
            <w:r>
              <w:rPr>
                <w:rStyle w:val="13"/>
                <w:rFonts w:hint="eastAsia" w:ascii="楷体_GB2312" w:hAnsi="楷体_GB2312" w:eastAsia="楷体_GB2312" w:cs="楷体_GB2312"/>
                <w:sz w:val="24"/>
              </w:rPr>
              <w:t xml:space="preserve">5、□其他  </w:t>
            </w:r>
            <w:r>
              <w:rPr>
                <w:rStyle w:val="13"/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751" w:type="dxa"/>
            <w:vMerge w:val="restart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服务案例1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</w:rPr>
            </w:pPr>
          </w:p>
        </w:tc>
        <w:tc>
          <w:tcPr>
            <w:tcW w:w="67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实施企业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实施效果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751" w:type="dxa"/>
            <w:vMerge w:val="restart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服务案例2</w:t>
            </w:r>
          </w:p>
        </w:tc>
        <w:tc>
          <w:tcPr>
            <w:tcW w:w="67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实施企业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75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实施效果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751" w:type="dxa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企业简介（含工艺、技术、装备说明：）</w:t>
            </w:r>
          </w:p>
        </w:tc>
        <w:tc>
          <w:tcPr>
            <w:tcW w:w="5772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</w:rPr>
              <w:t>可另附页</w:t>
            </w:r>
          </w:p>
        </w:tc>
      </w:tr>
    </w:tbl>
    <w:p>
      <w:pPr>
        <w:wordWrap w:val="0"/>
        <w:spacing w:line="56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98" w:right="1531" w:bottom="1719" w:left="153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D465"/>
    <w:multiLevelType w:val="singleLevel"/>
    <w:tmpl w:val="5C5FD4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6F"/>
    <w:rsid w:val="002E1025"/>
    <w:rsid w:val="0068176F"/>
    <w:rsid w:val="007810AE"/>
    <w:rsid w:val="00B61975"/>
    <w:rsid w:val="00C36C47"/>
    <w:rsid w:val="00CA2AE6"/>
    <w:rsid w:val="00F8188A"/>
    <w:rsid w:val="020B4348"/>
    <w:rsid w:val="023B40B6"/>
    <w:rsid w:val="0280355E"/>
    <w:rsid w:val="04097117"/>
    <w:rsid w:val="0513175B"/>
    <w:rsid w:val="054821EA"/>
    <w:rsid w:val="06902523"/>
    <w:rsid w:val="070B1202"/>
    <w:rsid w:val="08495897"/>
    <w:rsid w:val="08CC2D00"/>
    <w:rsid w:val="09CD2191"/>
    <w:rsid w:val="0AA3676D"/>
    <w:rsid w:val="0B0E782B"/>
    <w:rsid w:val="0CFC2490"/>
    <w:rsid w:val="0D6566E3"/>
    <w:rsid w:val="0ED412BF"/>
    <w:rsid w:val="0F756048"/>
    <w:rsid w:val="104C457F"/>
    <w:rsid w:val="119F6727"/>
    <w:rsid w:val="11B47B60"/>
    <w:rsid w:val="12076029"/>
    <w:rsid w:val="13C354AD"/>
    <w:rsid w:val="15B17EB3"/>
    <w:rsid w:val="179953FE"/>
    <w:rsid w:val="17BE1D76"/>
    <w:rsid w:val="1E8A3CB9"/>
    <w:rsid w:val="1EF871EA"/>
    <w:rsid w:val="20E51906"/>
    <w:rsid w:val="22E333AF"/>
    <w:rsid w:val="27AC36AC"/>
    <w:rsid w:val="27CA5330"/>
    <w:rsid w:val="29AC3CBB"/>
    <w:rsid w:val="2E836C7A"/>
    <w:rsid w:val="2FA24F4A"/>
    <w:rsid w:val="313F0935"/>
    <w:rsid w:val="3320190A"/>
    <w:rsid w:val="358C7E1B"/>
    <w:rsid w:val="37174742"/>
    <w:rsid w:val="37C83F47"/>
    <w:rsid w:val="3F2E37A6"/>
    <w:rsid w:val="40070993"/>
    <w:rsid w:val="400F7857"/>
    <w:rsid w:val="41531EC8"/>
    <w:rsid w:val="428072CB"/>
    <w:rsid w:val="46637779"/>
    <w:rsid w:val="47094DE7"/>
    <w:rsid w:val="47141FEF"/>
    <w:rsid w:val="493B7980"/>
    <w:rsid w:val="4D772080"/>
    <w:rsid w:val="5174651F"/>
    <w:rsid w:val="51832218"/>
    <w:rsid w:val="518D5CEF"/>
    <w:rsid w:val="52551CC4"/>
    <w:rsid w:val="54094FDC"/>
    <w:rsid w:val="56966656"/>
    <w:rsid w:val="58157C5A"/>
    <w:rsid w:val="59EC4686"/>
    <w:rsid w:val="5C2E491B"/>
    <w:rsid w:val="5F6E1C6F"/>
    <w:rsid w:val="603C5E34"/>
    <w:rsid w:val="6397236C"/>
    <w:rsid w:val="669A3158"/>
    <w:rsid w:val="675E1271"/>
    <w:rsid w:val="67F553FA"/>
    <w:rsid w:val="688E4A45"/>
    <w:rsid w:val="6CFC5B66"/>
    <w:rsid w:val="6D2A3DE5"/>
    <w:rsid w:val="6D446883"/>
    <w:rsid w:val="6DFB3300"/>
    <w:rsid w:val="74697DBB"/>
    <w:rsid w:val="74B20080"/>
    <w:rsid w:val="74FD48A6"/>
    <w:rsid w:val="75C57272"/>
    <w:rsid w:val="7B000C17"/>
    <w:rsid w:val="7D4C2D93"/>
    <w:rsid w:val="7F3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80"/>
      <w:outlineLvl w:val="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540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Calibri" w:eastAsia="方正大标宋简体" w:cs="方正大标宋简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"/>
    <w:basedOn w:val="1"/>
    <w:qFormat/>
    <w:uiPriority w:val="0"/>
    <w:pPr>
      <w:widowControl/>
      <w:snapToGrid w:val="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1467</Words>
  <Characters>1581</Characters>
  <Lines>6</Lines>
  <Paragraphs>1</Paragraphs>
  <TotalTime>6</TotalTime>
  <ScaleCrop>false</ScaleCrop>
  <LinksUpToDate>false</LinksUpToDate>
  <CharactersWithSpaces>1728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2021-01-26T11:35:00Z</dcterms:created>
  <dc:creator>邹欣</dc:creator>
  <cp:lastModifiedBy>K</cp:lastModifiedBy>
  <cp:lastPrinted>2021-01-26T11:49:00Z</cp:lastPrinted>
  <dcterms:modified xsi:type="dcterms:W3CDTF">2021-11-02T09:34:23Z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